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E" w:rsidRDefault="009F718E" w:rsidP="009F718E">
      <w:pPr>
        <w:pStyle w:val="ConsPlusTitle"/>
        <w:jc w:val="right"/>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Утвержден</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Пленумом Верховного Суда</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Российской Федерации</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октября 2009 года</w:t>
      </w:r>
    </w:p>
    <w:p w:rsidR="009F718E" w:rsidRDefault="009F718E" w:rsidP="006B4364">
      <w:pPr>
        <w:pStyle w:val="ConsPlusTitle"/>
        <w:jc w:val="center"/>
        <w:rPr>
          <w:rFonts w:ascii="Times New Roman" w:hAnsi="Times New Roman" w:cs="Times New Roman"/>
          <w:color w:val="000000" w:themeColor="text1"/>
          <w:sz w:val="24"/>
          <w:szCs w:val="24"/>
        </w:rPr>
      </w:pP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 СУДЕБНОЙ ПРАКТИКЕ</w:t>
      </w: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ПО ДЕЛАМ О ЗЛОУПОТРЕБЛЕНИИ ДОЛЖНОСТНЫМИ ПОЛНОМОЧИЯМИ</w:t>
      </w: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И О ПРЕВЫШЕНИИ ДОЛЖНОСТНЫХ ПОЛНОМОЧИЙ</w:t>
      </w:r>
    </w:p>
    <w:p w:rsidR="006B4364" w:rsidRPr="00C15AA7" w:rsidRDefault="006B4364" w:rsidP="006B4364">
      <w:pPr>
        <w:pStyle w:val="ConsPlusNormal"/>
        <w:jc w:val="center"/>
        <w:rPr>
          <w:rFonts w:ascii="Times New Roman" w:hAnsi="Times New Roman" w:cs="Times New Roman"/>
          <w:color w:val="000000" w:themeColor="text1"/>
          <w:sz w:val="24"/>
          <w:szCs w:val="24"/>
        </w:rPr>
      </w:pP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статьей 126 Конституции Российской Федерации, постановляет: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 Судам при рассмотрении уголовных дел о злоупотреблении должностными полномочиями (статья 285 УК РФ) и о превышении должностных полномочий (статья 286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пунктом 1 примечаний к статье 285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w:t>
      </w:r>
      <w:r w:rsidRPr="00C15AA7">
        <w:rPr>
          <w:rFonts w:ascii="Times New Roman" w:hAnsi="Times New Roman" w:cs="Times New Roman"/>
          <w:color w:val="000000" w:themeColor="text1"/>
          <w:sz w:val="24"/>
          <w:szCs w:val="24"/>
        </w:rPr>
        <w:lastRenderedPageBreak/>
        <w:t>выставлению оценок членом государственной экзаменационной (аттестационной) комиссии).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Начальниками по служебному положению являются лица, которым военнослужащие подчинены по службе. К ним следует относить: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 занимающих соответствующие воинские должности согласно штату (например, командира отделения, роты, начальника вещевой службы полка);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Лица гражданского персонала являются начальниками для подчиненных военнослужащих в соответствии с занимаемой штатной должностью.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Начальники по воинскому званию определены в статье 36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8. Субъектом преступлений, предусмотренных частью 1 статьи 285 УК РФ и частью 1 статьи 286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w:t>
      </w:r>
      <w:r w:rsidRPr="00C15AA7">
        <w:rPr>
          <w:rFonts w:ascii="Times New Roman" w:hAnsi="Times New Roman" w:cs="Times New Roman"/>
          <w:color w:val="000000" w:themeColor="text1"/>
          <w:sz w:val="24"/>
          <w:szCs w:val="24"/>
        </w:rPr>
        <w:lastRenderedPageBreak/>
        <w:t>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9. При решении вопроса о субъекте преступления, предусмотренного частью 2 статьи 285 УК РФ или частью 2 статьи 286 УК РФ, судам следует исходить из пунктов 2 и 3 примечаний к статье 285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(пункт 2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(пункт 3 примечаний). Сводный перечень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части 2 статьи 285 УК РФ и части 2 статьи 286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(статья 36 Федерального закона от 6 октября 2003 г. N 131-ФЗ "Об общих принципах организации местного самоуправления в Российской Федерации").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статьей 201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статье 201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(статья 23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(пункт 3 примечаний к статье 201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13. В случаях, когда деяние, содержащее признаки злоупотребления должностными полномочиями (статья 285 УК РФ) или превышения должностных полномочий (статья 286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(статья 39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(статья 42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Должностное лицо, совершившее умышленное преступление, предусмотренное статьей 285 УК РФ или статьей 286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часть 4 статьи 33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15. 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Ответственность по статье 285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16. При решении вопроса о наличии в действиях (бездействии) подсудимого состава преступления, предусмотренного статьей 285 УК РФ, под признаками субъективной стороны данного преступления, кроме умысла, следует понимать: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частью 3 статьи 159 УК РФ или частью 3 статьи 160 УК РФ и дополнительной квалификации по статье 285 УК РФ не требует.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Равным образом, исходя из положений статьи 17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статье 292 УК РФ. Если же им,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19. В отличие от предусмотренной статьей 285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(статья 286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относятся к полномочиям другого должностного лица (вышестоящего или равного по статусу);</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никто и ни при каких обстоятельствах не вправе совершать.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Исходя из диспозиции статьи 286 УК РФ для квалификации содеянного как превышение должностных полномочий мотив преступления значения не имеет.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20. При квалификации действий лица по пункту "б" части 3 статьи 286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законе от 3 апреля 1995 г. N 40-ФЗ "О Федеральной службе безопасности", Федеральном законе от 6 февраля 1997 г. N 27-ФЗ "О внутренних войсках Министерства внутренних дел Российской Федерации", Федеральном законе от 27 мая 1996 г. N 57-ФЗ "О государственной охране", Законе Российской Федерации от 18 апреля 1991 г. N 1026-1 "О милиции").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21. Под тяжкими последствиями как квалифицирующим признаком преступления, предусмотренным частью 3 статьи 285 УК РФ и пунктом "в" части 3 статьи 286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22. При рассмотрении уголовных дел о преступлениях, предусмотренных статьей 285 УК РФ или статьей 286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статьи 237 УПК РФ для устранения препятствий его рассмотрения судом.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23. Судам следует иметь в виду, что в соответствии с пунктом "а" части 1 статьи 104.1 УК РФ деньги, ценности и иное имущество, полученные в результате преступления, предусмотренного статьей 285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24. При установлении обстоятельств, способствовавших совершению преступлений, предусмотренных статьями 285 и 286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25. В связи с принятием настоящего Постановления признать не действующим на территории Российской Федерации Постановление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Председатель Верховного Суда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Российской Федерации</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В.М.ЛЕБЕДЕВ</w:t>
      </w:r>
    </w:p>
    <w:p w:rsidR="006B4364" w:rsidRPr="00C15AA7" w:rsidRDefault="006B4364" w:rsidP="006B4364">
      <w:pPr>
        <w:pStyle w:val="ConsPlusNormal"/>
        <w:jc w:val="right"/>
        <w:rPr>
          <w:rFonts w:ascii="Times New Roman" w:hAnsi="Times New Roman" w:cs="Times New Roman"/>
          <w:color w:val="000000" w:themeColor="text1"/>
          <w:sz w:val="24"/>
          <w:szCs w:val="24"/>
        </w:rPr>
      </w:pP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Секретарь Пленума,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судья Верховного Суда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Российской Федерации</w:t>
      </w:r>
    </w:p>
    <w:p w:rsidR="00F1665E"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В.В.ДОРОШКОВ</w:t>
      </w:r>
    </w:p>
    <w:sectPr w:rsidR="00F1665E" w:rsidRPr="00C15AA7" w:rsidSect="009F718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F4"/>
    <w:rsid w:val="002C1E75"/>
    <w:rsid w:val="006B4364"/>
    <w:rsid w:val="008E13D6"/>
    <w:rsid w:val="009F718E"/>
    <w:rsid w:val="00A73AF4"/>
    <w:rsid w:val="00C15AA7"/>
    <w:rsid w:val="00D87876"/>
    <w:rsid w:val="00F1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3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3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3877</Words>
  <Characters>22105</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Добрынина</dc:creator>
  <cp:lastModifiedBy>Туева</cp:lastModifiedBy>
  <cp:revision>2</cp:revision>
  <dcterms:created xsi:type="dcterms:W3CDTF">2017-04-25T02:08:00Z</dcterms:created>
  <dcterms:modified xsi:type="dcterms:W3CDTF">2017-04-25T02:08:00Z</dcterms:modified>
</cp:coreProperties>
</file>